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32"/>
          <w:szCs w:val="32"/>
          <w:highlight w:val="yellow"/>
        </w:rPr>
      </w:pPr>
      <w:r w:rsidDel="00000000" w:rsidR="00000000" w:rsidRPr="00000000">
        <w:rPr>
          <w:rFonts w:ascii="Arial" w:cs="Arial" w:eastAsia="Arial" w:hAnsi="Arial"/>
          <w:i w:val="1"/>
          <w:sz w:val="32"/>
          <w:szCs w:val="32"/>
          <w:highlight w:val="yellow"/>
          <w:rtl w:val="0"/>
        </w:rPr>
        <w:t xml:space="preserve">Vzor stanov</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Tento vzor slouží jako přehledový návod k tvorbě stanov pro samostatnou Pohanskou obec (PO). Pro založení PO je potřeba dodat SPO návrh stanov, Články víry a seznam zakládajících členů. Stanovy musejí být potvrzeny ověřeným podpisem. Tyto dokumenty je potřeba doručit SPO, které po kontrole a schválení zaregistruje PO na Ministerstvu kultury jako organizační jednotku SPO. V textu jsou postupně uvedeny popisy </w:t>
      </w:r>
      <w:r w:rsidDel="00000000" w:rsidR="00000000" w:rsidRPr="00000000">
        <w:rPr>
          <w:rFonts w:ascii="Arial" w:cs="Arial" w:eastAsia="Arial" w:hAnsi="Arial"/>
          <w:i w:val="1"/>
          <w:sz w:val="22"/>
          <w:szCs w:val="22"/>
          <w:highlight w:val="yellow"/>
          <w:rtl w:val="0"/>
        </w:rPr>
        <w:t xml:space="preserve">jaké</w:t>
      </w:r>
      <w:r w:rsidDel="00000000" w:rsidR="00000000" w:rsidRPr="00000000">
        <w:rPr>
          <w:rFonts w:ascii="Arial" w:cs="Arial" w:eastAsia="Arial" w:hAnsi="Arial"/>
          <w:i w:val="1"/>
          <w:sz w:val="22"/>
          <w:szCs w:val="22"/>
          <w:highlight w:val="yellow"/>
          <w:rtl w:val="0"/>
        </w:rPr>
        <w:t xml:space="preserve"> informace je v jednotlivých článcích stanov potřeba vyplnit případně jak je vhodně doplnit.</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STANOVY</w:t>
        <w:br w:type="textWrapping"/>
        <w:t xml:space="preserve">„Pohanská Obec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Smečka</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72888a"/>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Název a sídlo, působnost a charakter instituce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uveďte základní údaje požadované podle </w:t>
      </w:r>
      <w:r w:rsidDel="00000000" w:rsidR="00000000" w:rsidRPr="00000000">
        <w:rPr>
          <w:rFonts w:ascii="Arial" w:cs="Arial" w:eastAsia="Arial" w:hAnsi="Arial"/>
          <w:sz w:val="22"/>
          <w:szCs w:val="22"/>
          <w:highlight w:val="yellow"/>
          <w:rtl w:val="0"/>
        </w:rPr>
        <w:t xml:space="preserve">č. 3/2002 Sb.</w:t>
      </w:r>
      <w:r w:rsidDel="00000000" w:rsidR="00000000" w:rsidRPr="00000000">
        <w:rPr>
          <w:rFonts w:ascii="Arial" w:cs="Arial" w:eastAsia="Arial" w:hAnsi="Arial"/>
          <w:i w:val="1"/>
          <w:sz w:val="22"/>
          <w:szCs w:val="22"/>
          <w:highlight w:val="yellow"/>
          <w:rtl w:val="0"/>
        </w:rPr>
        <w:t xml:space="preserve"> Zákona o církvích a náboženských společnostech. Vyplňte zeleně označená místa.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Pohanská obec (PO) je evidovanou církevní </w:t>
      </w:r>
      <w:r w:rsidDel="00000000" w:rsidR="00000000" w:rsidRPr="00000000">
        <w:rPr>
          <w:rFonts w:ascii="Arial" w:cs="Arial" w:eastAsia="Arial" w:hAnsi="Arial"/>
          <w:sz w:val="22"/>
          <w:szCs w:val="22"/>
          <w:rtl w:val="0"/>
        </w:rPr>
        <w:t xml:space="preserve">právnickou osobou</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zřízenou registrovanou náboženskou společností Sněm pohanských obcí (dále jen SPO)</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Název </w:t>
      </w:r>
      <w:r w:rsidDel="00000000" w:rsidR="00000000" w:rsidRPr="00000000">
        <w:rPr>
          <w:rFonts w:ascii="Arial" w:cs="Arial" w:eastAsia="Arial" w:hAnsi="Arial"/>
          <w:sz w:val="22"/>
          <w:szCs w:val="22"/>
          <w:rtl w:val="0"/>
        </w:rPr>
        <w:t xml:space="preserve">Pohanské obce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je: ”</w:t>
      </w:r>
      <w:r w:rsidDel="00000000" w:rsidR="00000000" w:rsidRPr="00000000">
        <w:rPr>
          <w:rFonts w:ascii="Arial" w:cs="Arial" w:eastAsia="Arial" w:hAnsi="Arial"/>
          <w:b w:val="0"/>
          <w:i w:val="0"/>
          <w:smallCaps w:val="0"/>
          <w:strike w:val="0"/>
          <w:sz w:val="22"/>
          <w:szCs w:val="22"/>
          <w:highlight w:val="green"/>
          <w:u w:val="none"/>
          <w:vertAlign w:val="baseline"/>
          <w:rtl w:val="0"/>
        </w:rPr>
        <w:t xml:space="preserve">Smečka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(dále jen ”PO”);</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ídlem PO je </w:t>
      </w:r>
      <w:r w:rsidDel="00000000" w:rsidR="00000000" w:rsidRPr="00000000">
        <w:rPr>
          <w:rFonts w:ascii="Arial" w:cs="Arial" w:eastAsia="Arial" w:hAnsi="Arial"/>
          <w:b w:val="0"/>
          <w:i w:val="0"/>
          <w:smallCaps w:val="0"/>
          <w:strike w:val="0"/>
          <w:sz w:val="22"/>
          <w:szCs w:val="22"/>
          <w:highlight w:val="green"/>
          <w:u w:val="none"/>
          <w:vertAlign w:val="baseline"/>
          <w:rtl w:val="0"/>
        </w:rPr>
        <w:t xml:space="preserve">Hvozdec 39, 267 62 Hvozdec</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 působí na celém území České republiky, PO se nečlení na organizační jednotky – </w:t>
      </w:r>
      <w:r w:rsidDel="00000000" w:rsidR="00000000" w:rsidRPr="00000000">
        <w:rPr>
          <w:rFonts w:ascii="Arial" w:cs="Arial" w:eastAsia="Arial" w:hAnsi="Arial"/>
          <w:sz w:val="22"/>
          <w:szCs w:val="22"/>
          <w:rtl w:val="0"/>
        </w:rPr>
        <w:t xml:space="preserve">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je samostatnou organizační jednotkou;</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 je zapsanou institucí podle zákona č. 3/2002 Sb.</w:t>
      </w:r>
    </w:p>
    <w:p w:rsidR="00000000" w:rsidDel="00000000" w:rsidP="00000000" w:rsidRDefault="00000000" w:rsidRPr="00000000" w14:paraId="0000001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 naplňuje práva a povinnosti stanovené stanovami a vnitřními předpisy SPO. V případě rozporu je platný výklad dle stanov a vnitřních předpisů SPO.</w:t>
      </w:r>
    </w:p>
    <w:p w:rsidR="00000000" w:rsidDel="00000000" w:rsidP="00000000" w:rsidRDefault="00000000" w:rsidRPr="00000000" w14:paraId="0000001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registrovaní členové PO jsou automaticky členy SPO</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II</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Účel instituce PO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popište, jaký je účel a poslání Vaší obce. Samostatný popis náboženské praxe je následně rozepsán v samostatném dokumentu Články víry.</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Účelem PO je sdružování osob vyznávajících pohanství v souladu se základními články víry dle stanov SPO se samostatnou právní </w:t>
      </w:r>
      <w:r w:rsidDel="00000000" w:rsidR="00000000" w:rsidRPr="00000000">
        <w:rPr>
          <w:rFonts w:ascii="Arial" w:cs="Arial" w:eastAsia="Arial" w:hAnsi="Arial"/>
          <w:sz w:val="22"/>
          <w:szCs w:val="22"/>
          <w:rtl w:val="0"/>
        </w:rPr>
        <w:t xml:space="preserve">subjektivitou</w:t>
      </w:r>
      <w:r w:rsidDel="00000000" w:rsidR="00000000" w:rsidRPr="00000000">
        <w:rPr>
          <w:rFonts w:ascii="Arial" w:cs="Arial" w:eastAsia="Arial" w:hAnsi="Arial"/>
          <w:b w:val="0"/>
          <w:i w:val="0"/>
          <w:smallCaps w:val="0"/>
          <w:strike w:val="0"/>
          <w:sz w:val="22"/>
          <w:szCs w:val="22"/>
          <w:u w:val="none"/>
          <w:vertAlign w:val="baseline"/>
          <w:rtl w:val="0"/>
        </w:rPr>
        <w:t xml:space="preserve"> v mezích sta</w:t>
      </w:r>
      <w:r w:rsidDel="00000000" w:rsidR="00000000" w:rsidRPr="00000000">
        <w:rPr>
          <w:rFonts w:ascii="Arial" w:cs="Arial" w:eastAsia="Arial" w:hAnsi="Arial"/>
          <w:sz w:val="22"/>
          <w:szCs w:val="22"/>
          <w:rtl w:val="0"/>
        </w:rPr>
        <w:t xml:space="preserve">nov SPO dle</w:t>
      </w:r>
      <w:r w:rsidDel="00000000" w:rsidR="00000000" w:rsidRPr="00000000">
        <w:rPr>
          <w:rFonts w:ascii="Arial" w:cs="Arial" w:eastAsia="Arial" w:hAnsi="Arial"/>
          <w:b w:val="0"/>
          <w:i w:val="0"/>
          <w:smallCaps w:val="0"/>
          <w:strike w:val="0"/>
          <w:sz w:val="22"/>
          <w:szCs w:val="22"/>
          <w:u w:val="none"/>
          <w:vertAlign w:val="baseline"/>
          <w:rtl w:val="0"/>
        </w:rPr>
        <w:t xml:space="preserve"> článku III.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 je spolkem sdružujícím členy SPO, kteří souhlasí s jejím posláním a vyznáním víry.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 rámci svého poslání PO zejména: </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slouží svým členům jako centrum pro spolupráci, vzdělávání a budování vztahů mezi členy PO i dalšími pohany, </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reprezentuje své členy jako důvěryhodný hlas pohanského hnutí vůči státním institucím, médiím, veřejnosti, </w:t>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hájí náboženskou svobodu, mobilizuje a motivuje pohany, aby využívali svých občanských práv, a usiluje o pohanský vliv na kulturu a veřejné dění, </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 působí jako platforma pro sdílení dobré praxe, koordinaci společných aktivit a kampaní a efektivní sdílení informací a další spolupráci, </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identifikuje strategické příležitosti a potřeby svých členů, SPO i společnosti a koordinuje pracovní skupiny a sítě, které je mohou naplnit,</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spolupracuje s tuzemskými i zahraničními organizacemi podobného typu a zastupuje své členy v evropské a světové pohanské komunitě.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sz w:val="22"/>
          <w:szCs w:val="22"/>
          <w:u w:val="none"/>
          <w:vertAlign w:val="baseline"/>
        </w:rPr>
      </w:pPr>
      <w:r w:rsidDel="00000000" w:rsidR="00000000" w:rsidRPr="00000000">
        <w:rPr>
          <w:rFonts w:ascii="Liberation Serif" w:cs="Liberation Serif" w:eastAsia="Liberation Serif" w:hAnsi="Liberation Serif"/>
          <w:b w:val="0"/>
          <w:i w:val="0"/>
          <w:smallCaps w:val="0"/>
          <w:strike w:val="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vertAlign w:val="baseline"/>
        </w:rPr>
      </w:pPr>
      <w:r w:rsidDel="00000000" w:rsidR="00000000" w:rsidRPr="00000000">
        <w:rPr>
          <w:rFonts w:ascii="Arial" w:cs="Arial" w:eastAsia="Arial" w:hAnsi="Arial"/>
          <w:b w:val="1"/>
          <w:i w:val="0"/>
          <w:smallCaps w:val="0"/>
          <w:strike w:val="0"/>
          <w:sz w:val="22"/>
          <w:szCs w:val="22"/>
          <w:u w:val="none"/>
          <w:vertAlign w:val="baseline"/>
          <w:rtl w:val="0"/>
        </w:rPr>
        <w:t xml:space="preserve">čl. III</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vertAlign w:val="baseline"/>
        </w:rPr>
      </w:pPr>
      <w:r w:rsidDel="00000000" w:rsidR="00000000" w:rsidRPr="00000000">
        <w:rPr>
          <w:rFonts w:ascii="Arial" w:cs="Arial" w:eastAsia="Arial" w:hAnsi="Arial"/>
          <w:b w:val="1"/>
          <w:i w:val="0"/>
          <w:smallCaps w:val="0"/>
          <w:strike w:val="0"/>
          <w:sz w:val="22"/>
          <w:szCs w:val="22"/>
          <w:u w:val="none"/>
          <w:vertAlign w:val="baseline"/>
          <w:rtl w:val="0"/>
        </w:rPr>
        <w:t xml:space="preserve">Články víry, cíle PO a předmět jeho činnosti</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vertAlign w:val="baseline"/>
        </w:rPr>
      </w:pPr>
      <w:r w:rsidDel="00000000" w:rsidR="00000000" w:rsidRPr="00000000">
        <w:rPr>
          <w:rFonts w:ascii="Arial" w:cs="Arial" w:eastAsia="Arial" w:hAnsi="Arial"/>
          <w:sz w:val="22"/>
          <w:szCs w:val="22"/>
          <w:rtl w:val="0"/>
        </w:rPr>
        <w:t xml:space="preserve">Jsou součástí přílohy Články víry </w:t>
      </w:r>
      <w:r w:rsidDel="00000000" w:rsidR="00000000" w:rsidRPr="00000000">
        <w:rPr>
          <w:rFonts w:ascii="Arial" w:cs="Arial" w:eastAsia="Arial" w:hAnsi="Arial"/>
          <w:sz w:val="22"/>
          <w:szCs w:val="22"/>
          <w:shd w:fill="93c47d" w:val="clear"/>
          <w:rtl w:val="0"/>
        </w:rPr>
        <w:t xml:space="preserve">link</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675"/>
        </w:tabs>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IV</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Členství v PO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popište podmínky členství, způsob vzniku, zániku a práva a povinnosti členů. Níže uvedený text je vzorový a členské příspěvky nejsou povinnou součástí.</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Členem PO mohou být fyzické osoby starší 18 let.</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Členství v </w:t>
      </w:r>
      <w:r w:rsidDel="00000000" w:rsidR="00000000" w:rsidRPr="00000000">
        <w:rPr>
          <w:rFonts w:ascii="Arial" w:cs="Arial" w:eastAsia="Arial" w:hAnsi="Arial"/>
          <w:sz w:val="22"/>
          <w:szCs w:val="22"/>
          <w:rtl w:val="0"/>
        </w:rPr>
        <w:t xml:space="preserve">PO vzniká rozhodnutím nadpoloviční většiny stávajících členů PO na základě doručené písemné žádosti o přijetí na adresu sídla PO, popř. elektronické žádosti se všemi potřebnými údaji.</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Žádost o přijetí do PO musí obsahovat: Jméno, příjmení, adresu trvalého bydliště, e-mail, telefonní číslo, případně jiné aktuální kontaktní informace.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Zakládajícími členy PO je alespoň 5 osob, které jsou vedené společným zájmem vést PO jako samosprávný a dobrovolný svazek členů.</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Členství za</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niká</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závažným porušením povinnosti vyplývající z členství;</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doručením písemného oznámení člena o vystoupení;</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rozhodnutím o vyloučení;</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highlight w:val="yellow"/>
          <w:rtl w:val="0"/>
        </w:rPr>
        <w:t xml:space="preserve">nezaplacením</w:t>
      </w:r>
      <w:r w:rsidDel="00000000" w:rsidR="00000000" w:rsidRPr="00000000">
        <w:rPr>
          <w:rFonts w:ascii="Arial" w:cs="Arial" w:eastAsia="Arial" w:hAnsi="Arial"/>
          <w:b w:val="0"/>
          <w:i w:val="0"/>
          <w:smallCaps w:val="0"/>
          <w:strike w:val="0"/>
          <w:sz w:val="22"/>
          <w:szCs w:val="22"/>
          <w:highlight w:val="yellow"/>
          <w:u w:val="none"/>
          <w:vertAlign w:val="baseline"/>
          <w:rtl w:val="0"/>
        </w:rPr>
        <w:t xml:space="preserve"> členských příspěvků</w:t>
      </w:r>
      <w:r w:rsidDel="00000000" w:rsidR="00000000" w:rsidRPr="00000000">
        <w:rPr>
          <w:rFonts w:ascii="Arial" w:cs="Arial" w:eastAsia="Arial" w:hAnsi="Arial"/>
          <w:sz w:val="22"/>
          <w:szCs w:val="22"/>
          <w:highlight w:val="yellow"/>
          <w:rtl w:val="0"/>
        </w:rPr>
        <w:t xml:space="preserve"> do 12 měsíců od data splatnosti (pokud je toto danou PO toto vyžadováno)</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úmrtím</w:t>
      </w:r>
      <w:r w:rsidDel="00000000" w:rsidR="00000000" w:rsidRPr="00000000">
        <w:rPr>
          <w:rFonts w:ascii="Arial" w:cs="Arial" w:eastAsia="Arial" w:hAnsi="Arial"/>
          <w:sz w:val="22"/>
          <w:szCs w:val="22"/>
          <w:rtl w:val="0"/>
        </w:rPr>
        <w:t xml:space="preserve"> či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zánikem právnické osoby – člena PO, popř. zánikem PO.</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Člen má právo</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účastnit se činnosti PO a jeho orgánů a být o této činnosti informován;</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předkládat návrhy, podněty a připomínky k činnosti PO;</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podílet se na stanovování cílů a forem činnosti PO.</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Člen má povinnost</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dodržovat tyto stanovy a jednat v souladu s cíli PO; (svou činností naplňovat cíle PO);</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350"/>
        </w:tabs>
        <w:spacing w:after="0" w:before="0" w:line="276" w:lineRule="auto"/>
        <w:ind w:left="1350" w:right="0" w:hanging="283"/>
        <w:jc w:val="left"/>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platit členské příspěvky. (pokud je toto danou PO toto vyžadováno)</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1350"/>
        </w:tabs>
        <w:spacing w:after="0" w:before="0" w:line="276" w:lineRule="auto"/>
        <w:ind w:left="0" w:right="0" w:firstLine="0"/>
        <w:jc w:val="left"/>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V</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Orgány </w:t>
      </w:r>
      <w:r w:rsidDel="00000000" w:rsidR="00000000" w:rsidRPr="00000000">
        <w:rPr>
          <w:rFonts w:ascii="Arial" w:cs="Arial" w:eastAsia="Arial" w:hAnsi="Arial"/>
          <w:b w:val="1"/>
          <w:sz w:val="22"/>
          <w:szCs w:val="22"/>
          <w:rtl w:val="0"/>
        </w:rPr>
        <w:t xml:space="preserve">PO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uveďte základní organizační strukturu vaší PO. Pokud počítáte s větším množstvím členů, lze doplnit kontrolní orgán či další dílčí funkce zabývající se například správou majetku.</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44">
      <w:pPr>
        <w:numPr>
          <w:ilvl w:val="0"/>
          <w:numId w:val="5"/>
        </w:numPr>
        <w:ind w:left="720" w:hanging="360"/>
        <w:rPr>
          <w:sz w:val="22"/>
          <w:szCs w:val="22"/>
        </w:rPr>
      </w:pPr>
      <w:r w:rsidDel="00000000" w:rsidR="00000000" w:rsidRPr="00000000">
        <w:rPr>
          <w:sz w:val="22"/>
          <w:szCs w:val="22"/>
          <w:vertAlign w:val="baseline"/>
          <w:rtl w:val="0"/>
        </w:rPr>
        <w:t xml:space="preserve">Orgány </w:t>
      </w:r>
      <w:r w:rsidDel="00000000" w:rsidR="00000000" w:rsidRPr="00000000">
        <w:rPr>
          <w:sz w:val="22"/>
          <w:szCs w:val="22"/>
          <w:rtl w:val="0"/>
        </w:rPr>
        <w:t xml:space="preserve">PO</w:t>
      </w:r>
      <w:r w:rsidDel="00000000" w:rsidR="00000000" w:rsidRPr="00000000">
        <w:rPr>
          <w:sz w:val="22"/>
          <w:szCs w:val="22"/>
          <w:vertAlign w:val="baseline"/>
          <w:rtl w:val="0"/>
        </w:rPr>
        <w:t xml:space="preserve"> jsou:</w:t>
      </w:r>
      <w:r w:rsidDel="00000000" w:rsidR="00000000" w:rsidRPr="00000000">
        <w:rPr>
          <w:rtl w:val="0"/>
        </w:rPr>
      </w:r>
    </w:p>
    <w:p w:rsidR="00000000" w:rsidDel="00000000" w:rsidP="00000000" w:rsidRDefault="00000000" w:rsidRPr="00000000" w14:paraId="00000045">
      <w:pPr>
        <w:numPr>
          <w:ilvl w:val="1"/>
          <w:numId w:val="5"/>
        </w:numPr>
        <w:ind w:left="1440" w:hanging="360"/>
        <w:rPr>
          <w:sz w:val="22"/>
          <w:szCs w:val="22"/>
        </w:rPr>
      </w:pPr>
      <w:r w:rsidDel="00000000" w:rsidR="00000000" w:rsidRPr="00000000">
        <w:rPr>
          <w:sz w:val="22"/>
          <w:szCs w:val="22"/>
          <w:vertAlign w:val="baseline"/>
          <w:rtl w:val="0"/>
        </w:rPr>
        <w:t xml:space="preserve">Statutární orgán </w:t>
      </w:r>
      <w:r w:rsidDel="00000000" w:rsidR="00000000" w:rsidRPr="00000000">
        <w:rPr>
          <w:rtl w:val="0"/>
        </w:rPr>
      </w:r>
    </w:p>
    <w:p w:rsidR="00000000" w:rsidDel="00000000" w:rsidP="00000000" w:rsidRDefault="00000000" w:rsidRPr="00000000" w14:paraId="00000046">
      <w:pPr>
        <w:numPr>
          <w:ilvl w:val="2"/>
          <w:numId w:val="5"/>
        </w:numPr>
        <w:ind w:left="2160" w:hanging="360"/>
        <w:rPr>
          <w:sz w:val="22"/>
          <w:szCs w:val="22"/>
        </w:rPr>
      </w:pPr>
      <w:r w:rsidDel="00000000" w:rsidR="00000000" w:rsidRPr="00000000">
        <w:rPr>
          <w:sz w:val="22"/>
          <w:szCs w:val="22"/>
          <w:vertAlign w:val="baseline"/>
          <w:rtl w:val="0"/>
        </w:rPr>
        <w:t xml:space="preserve">předseda</w:t>
      </w:r>
    </w:p>
    <w:p w:rsidR="00000000" w:rsidDel="00000000" w:rsidP="00000000" w:rsidRDefault="00000000" w:rsidRPr="00000000" w14:paraId="00000047">
      <w:pPr>
        <w:numPr>
          <w:ilvl w:val="2"/>
          <w:numId w:val="5"/>
        </w:numPr>
        <w:ind w:left="2160" w:hanging="360"/>
        <w:rPr>
          <w:sz w:val="22"/>
          <w:szCs w:val="22"/>
        </w:rPr>
      </w:pPr>
      <w:r w:rsidDel="00000000" w:rsidR="00000000" w:rsidRPr="00000000">
        <w:rPr>
          <w:sz w:val="22"/>
          <w:szCs w:val="22"/>
          <w:rtl w:val="0"/>
        </w:rPr>
        <w:t xml:space="preserve">místopředseda</w:t>
      </w:r>
    </w:p>
    <w:p w:rsidR="00000000" w:rsidDel="00000000" w:rsidP="00000000" w:rsidRDefault="00000000" w:rsidRPr="00000000" w14:paraId="00000048">
      <w:pPr>
        <w:numPr>
          <w:ilvl w:val="1"/>
          <w:numId w:val="5"/>
        </w:numPr>
        <w:ind w:left="1440" w:hanging="360"/>
        <w:rPr>
          <w:sz w:val="22"/>
          <w:szCs w:val="22"/>
        </w:rPr>
      </w:pPr>
      <w:r w:rsidDel="00000000" w:rsidR="00000000" w:rsidRPr="00000000">
        <w:rPr>
          <w:sz w:val="22"/>
          <w:szCs w:val="22"/>
          <w:vertAlign w:val="baseline"/>
          <w:rtl w:val="0"/>
        </w:rPr>
        <w:t xml:space="preserve">Nejvyšší orgán – výbor PO</w:t>
      </w:r>
      <w:r w:rsidDel="00000000" w:rsidR="00000000" w:rsidRPr="00000000">
        <w:rPr>
          <w:rtl w:val="0"/>
        </w:rPr>
      </w:r>
    </w:p>
    <w:p w:rsidR="00000000" w:rsidDel="00000000" w:rsidP="00000000" w:rsidRDefault="00000000" w:rsidRPr="00000000" w14:paraId="00000049">
      <w:pPr>
        <w:numPr>
          <w:ilvl w:val="1"/>
          <w:numId w:val="5"/>
        </w:numPr>
        <w:ind w:left="1440" w:hanging="360"/>
        <w:rPr>
          <w:sz w:val="22"/>
          <w:szCs w:val="22"/>
        </w:rPr>
      </w:pPr>
      <w:r w:rsidDel="00000000" w:rsidR="00000000" w:rsidRPr="00000000">
        <w:rPr>
          <w:sz w:val="22"/>
          <w:szCs w:val="22"/>
          <w:rtl w:val="0"/>
        </w:rPr>
        <w:t xml:space="preserve">Základní údaje statutárního orgánu:</w:t>
      </w:r>
    </w:p>
    <w:p w:rsidR="00000000" w:rsidDel="00000000" w:rsidP="00000000" w:rsidRDefault="00000000" w:rsidRPr="00000000" w14:paraId="0000004A">
      <w:pPr>
        <w:numPr>
          <w:ilvl w:val="2"/>
          <w:numId w:val="5"/>
        </w:numPr>
        <w:ind w:left="2160" w:hanging="360"/>
        <w:rPr>
          <w:sz w:val="22"/>
          <w:szCs w:val="22"/>
        </w:rPr>
      </w:pPr>
      <w:r w:rsidDel="00000000" w:rsidR="00000000" w:rsidRPr="00000000">
        <w:rPr>
          <w:sz w:val="22"/>
          <w:szCs w:val="22"/>
          <w:rtl w:val="0"/>
        </w:rPr>
        <w:t xml:space="preserve">jméno a příjmení: </w:t>
      </w:r>
      <w:r w:rsidDel="00000000" w:rsidR="00000000" w:rsidRPr="00000000">
        <w:rPr>
          <w:sz w:val="22"/>
          <w:szCs w:val="22"/>
          <w:highlight w:val="green"/>
          <w:rtl w:val="0"/>
        </w:rPr>
        <w:t xml:space="preserve">Václav Novák</w:t>
      </w:r>
    </w:p>
    <w:p w:rsidR="00000000" w:rsidDel="00000000" w:rsidP="00000000" w:rsidRDefault="00000000" w:rsidRPr="00000000" w14:paraId="0000004B">
      <w:pPr>
        <w:numPr>
          <w:ilvl w:val="2"/>
          <w:numId w:val="5"/>
        </w:numPr>
        <w:ind w:left="2160" w:hanging="360"/>
        <w:rPr>
          <w:sz w:val="22"/>
          <w:szCs w:val="22"/>
        </w:rPr>
      </w:pPr>
      <w:r w:rsidDel="00000000" w:rsidR="00000000" w:rsidRPr="00000000">
        <w:rPr>
          <w:sz w:val="22"/>
          <w:szCs w:val="22"/>
          <w:rtl w:val="0"/>
        </w:rPr>
        <w:t xml:space="preserve">adresa trvalého pobytu: </w:t>
      </w:r>
      <w:r w:rsidDel="00000000" w:rsidR="00000000" w:rsidRPr="00000000">
        <w:rPr>
          <w:sz w:val="22"/>
          <w:szCs w:val="22"/>
          <w:shd w:fill="3d85c6" w:val="clear"/>
          <w:rtl w:val="0"/>
        </w:rPr>
        <w:t xml:space="preserve">Ulice, Město</w:t>
      </w:r>
    </w:p>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VI</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Statutární orgán – předseda</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popište jednotlivá práva a povinnosti předsedy včetně způsobu jeho volby, odvolání a případně situací kdy nebude funkce předsedy obsazena.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Statutárním orgánem PO je předseda.</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Předseda je zástupcem PO v Grémiu SPO, pokud vnitřní předpisy PO nestanovují jinak.</w:t>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Předseda je volen Výborem PO.</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Funkční období předsedy j</w:t>
      </w:r>
      <w:r w:rsidDel="00000000" w:rsidR="00000000" w:rsidRPr="00000000">
        <w:rPr>
          <w:rFonts w:ascii="Arial" w:cs="Arial" w:eastAsia="Arial" w:hAnsi="Arial"/>
          <w:sz w:val="22"/>
          <w:szCs w:val="22"/>
          <w:rtl w:val="0"/>
        </w:rPr>
        <w:t xml:space="preserve">sou dva roky, pokud vnitřní předpisy PO nestanovují jinak.</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Místopředseda může jednat v zástupu na základě pověření předsedou, dále dle čl. VI odst.6.</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Místopředseda přejímá post předsedy v případě odstoupení, zrušení členství odvolání výborem PO či úmrtí předsedy.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Místopředseda je volen Výborem PO.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Předseda a místopředseda může z funkce odstoupit či být odvolán Výborem. V případě odstoupení písemně informuje místopředsedu, který jej zastoupí.</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že není obsazena ani jedna z funkcí předsedy a místopředsedy, musí Výbor PO do 60 dnů zvolit nové členy do těchto funkcí.</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46.0000000000001"/>
        </w:tabs>
        <w:spacing w:after="0" w:before="0" w:line="276" w:lineRule="auto"/>
        <w:ind w:left="850.3937007874017" w:right="0" w:hanging="425.19685039370086"/>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 změnách v předsednictví PO musí být informován předseda Grémia SPO do 30 dnů.</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VII</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Výbor PO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highlight w:val="yellow"/>
          <w:rtl w:val="0"/>
        </w:rPr>
        <w:t xml:space="preserve">Zde popište základní údaje o Výboru, který je hlavním orgánem PO. Zde je uvedena verze, ve které jsou členy výboru všichni členové PO. Usnášeníschopnost a schvalovací schopnost Výboru  jsou individuální a mohou se v jednotlivých PO lišit. Obdobně lze upravit i rozsah práv a povinností, které mohou být delegovány na jiné orgány PO.</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je nejvyšším orgánem PO, schází se nejméně jednou ročně.</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Termín schůze Výboru musí být všem členům oznámen nejpozději 60 dní před termínem jejího konání.</w:t>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se skládá ze všech členů PO, pokud si PO nestanoví jinak.</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Prvními členy Výboru jsou automaticky zakladatelé spolku. </w:t>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je usnášeníschopný, je-li přítomna nadpoloviční většina členů Výboru, není-li ve stanovách PO řečeno jinak. Nesejde-li se Výbor v potřebném počtu, svolá se nejpozději do 30 dnů náhradní zasedání Výboru. Výbor přijímá rozhodnutí hlasováním, pro přijetí rozhodnutí je potřeba souhlas nadpoloviční většiny přítomných členů, pokud stanovy PO neurčují jinak. Každý člen má 1 hlas.</w:t>
      </w:r>
    </w:p>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může být svolán mimořádně, požádá-li o to 1/3 členů PO, a to ve lhůtě do 60 dnů, není-li v žádosti uvedena lhůta pozdější.</w:t>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volí předsedu a místopředsedu PO;</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schvaluje stanovy PO a jejich změny, rozhoduje o zániku PO, schvaluje a odvolává duchovní, odvolává předsedu; pro přijetí těchto rozhodnutí je potřeba souhlas 2/3 členů Výboru;</w:t>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schvaluje rozpočet, zprávu o činnosti, zprávu o hospodaření za minulé období a revizní zprávu;</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rozhoduje o přijetí nového člena PO na základě písemné žádosti;</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konkretizuje činnost pro další období;</w:t>
      </w:r>
    </w:p>
    <w:p w:rsidR="00000000" w:rsidDel="00000000" w:rsidP="00000000" w:rsidRDefault="00000000" w:rsidRPr="00000000" w14:paraId="0000006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Výbor stanovuje výši členských příspěvků na příslušný rok.</w:t>
      </w:r>
      <w:r w:rsidDel="00000000" w:rsidR="00000000" w:rsidRPr="00000000">
        <w:rPr>
          <w:rFonts w:ascii="Arial" w:cs="Arial" w:eastAsia="Arial" w:hAnsi="Arial"/>
          <w:sz w:val="22"/>
          <w:szCs w:val="22"/>
          <w:highlight w:val="yellow"/>
          <w:rtl w:val="0"/>
        </w:rPr>
        <w:t xml:space="preserve">(pokud je toto danou PO toto vyžadováno)</w:t>
      </w:r>
    </w:p>
    <w:p w:rsidR="00000000" w:rsidDel="00000000" w:rsidP="00000000" w:rsidRDefault="00000000" w:rsidRPr="00000000" w14:paraId="0000006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11.0000000000001"/>
        </w:tabs>
        <w:spacing w:after="0" w:before="0" w:line="276" w:lineRule="auto"/>
        <w:ind w:left="720" w:right="0" w:hanging="360"/>
        <w:jc w:val="left"/>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675"/>
        </w:tabs>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VIII</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Duchovní</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highlight w:val="yellow"/>
        </w:rPr>
      </w:pPr>
      <w:r w:rsidDel="00000000" w:rsidR="00000000" w:rsidRPr="00000000">
        <w:rPr>
          <w:rFonts w:ascii="Arial" w:cs="Arial" w:eastAsia="Arial" w:hAnsi="Arial"/>
          <w:i w:val="1"/>
          <w:sz w:val="22"/>
          <w:szCs w:val="22"/>
          <w:highlight w:val="yellow"/>
          <w:rtl w:val="0"/>
        </w:rPr>
        <w:t xml:space="preserve">Zde popište způsob volby, odvolání a práva a povinnosti duchovních. Můžete zde i specifikovat jejich označení.</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Duchovní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vykonává zejména činnosti spojené s náboženskými obřady a rituály</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bookmarkStart w:colFirst="0" w:colLast="0" w:name="_heading=h.gjdgxs" w:id="0"/>
      <w:bookmarkEnd w:id="0"/>
      <w:r w:rsidDel="00000000" w:rsidR="00000000" w:rsidRPr="00000000">
        <w:rPr>
          <w:rFonts w:ascii="Arial" w:cs="Arial" w:eastAsia="Arial" w:hAnsi="Arial"/>
          <w:sz w:val="22"/>
          <w:szCs w:val="22"/>
          <w:rtl w:val="0"/>
        </w:rPr>
        <w:t xml:space="preserve">Duchovní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je jmenován na základě vlastní podané žádosti </w:t>
      </w:r>
      <w:r w:rsidDel="00000000" w:rsidR="00000000" w:rsidRPr="00000000">
        <w:rPr>
          <w:rFonts w:ascii="Arial" w:cs="Arial" w:eastAsia="Arial" w:hAnsi="Arial"/>
          <w:sz w:val="22"/>
          <w:szCs w:val="22"/>
          <w:rtl w:val="0"/>
        </w:rPr>
        <w:t xml:space="preserve">předsedovi PO, která je schválena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alespoň 1/3 členů </w:t>
      </w:r>
      <w:r w:rsidDel="00000000" w:rsidR="00000000" w:rsidRPr="00000000">
        <w:rPr>
          <w:rFonts w:ascii="Arial" w:cs="Arial" w:eastAsia="Arial" w:hAnsi="Arial"/>
          <w:sz w:val="22"/>
          <w:szCs w:val="22"/>
          <w:rtl w:val="0"/>
        </w:rPr>
        <w:t xml:space="preserve">Výboru;</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bookmarkStart w:colFirst="0" w:colLast="0" w:name="_heading=h.kbluwzvrv7e0" w:id="1"/>
      <w:bookmarkEnd w:id="1"/>
      <w:r w:rsidDel="00000000" w:rsidR="00000000" w:rsidRPr="00000000">
        <w:rPr>
          <w:rFonts w:ascii="Arial" w:cs="Arial" w:eastAsia="Arial" w:hAnsi="Arial"/>
          <w:sz w:val="22"/>
          <w:szCs w:val="22"/>
          <w:rtl w:val="0"/>
        </w:rPr>
        <w:t xml:space="preserve">Duchovní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je </w:t>
      </w:r>
      <w:r w:rsidDel="00000000" w:rsidR="00000000" w:rsidRPr="00000000">
        <w:rPr>
          <w:rFonts w:ascii="Arial" w:cs="Arial" w:eastAsia="Arial" w:hAnsi="Arial"/>
          <w:sz w:val="22"/>
          <w:szCs w:val="22"/>
          <w:rtl w:val="0"/>
        </w:rPr>
        <w:t xml:space="preserve">jmenován</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na dobu neurčitou</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Duchovní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může být odvolán Výborem viz č</w:t>
      </w:r>
      <w:r w:rsidDel="00000000" w:rsidR="00000000" w:rsidRPr="00000000">
        <w:rPr>
          <w:rFonts w:ascii="Arial" w:cs="Arial" w:eastAsia="Arial" w:hAnsi="Arial"/>
          <w:sz w:val="22"/>
          <w:szCs w:val="22"/>
          <w:rtl w:val="0"/>
        </w:rPr>
        <w:t xml:space="preserve">l.VII odst. 8.</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na základě návrhu alespoň 1/3 členů</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Duchovní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může z funkce duchovního dobrovolně odstoupit. O odstoupení musí písemně informovat předsedu PO.</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IX</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Zásady hospodaření</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Liberation Serif" w:cs="Liberation Serif" w:eastAsia="Liberation Serif" w:hAnsi="Liberation Serif"/>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 je neziskovou organizací. Případné příjmy budou tvořit dary, dotace, granty a příjmy z  činnosti </w:t>
      </w:r>
      <w:r w:rsidDel="00000000" w:rsidR="00000000" w:rsidRPr="00000000">
        <w:rPr>
          <w:rFonts w:ascii="Arial" w:cs="Arial" w:eastAsia="Arial" w:hAnsi="Arial"/>
          <w:sz w:val="22"/>
          <w:szCs w:val="22"/>
          <w:rtl w:val="0"/>
        </w:rPr>
        <w:t xml:space="preserve">PO,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z majetku </w:t>
      </w:r>
      <w:r w:rsidDel="00000000" w:rsidR="00000000" w:rsidRPr="00000000">
        <w:rPr>
          <w:rFonts w:ascii="Arial" w:cs="Arial" w:eastAsia="Arial" w:hAnsi="Arial"/>
          <w:sz w:val="22"/>
          <w:szCs w:val="22"/>
          <w:rtl w:val="0"/>
        </w:rPr>
        <w:t xml:space="preserve">PO a příspěvky členů 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 budou používány na činnost </w:t>
      </w:r>
      <w:r w:rsidDel="00000000" w:rsidR="00000000" w:rsidRPr="00000000">
        <w:rPr>
          <w:rFonts w:ascii="Arial" w:cs="Arial" w:eastAsia="Arial" w:hAnsi="Arial"/>
          <w:sz w:val="22"/>
          <w:szCs w:val="22"/>
          <w:rtl w:val="0"/>
        </w:rPr>
        <w:t xml:space="preserve">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Výdaje </w:t>
      </w:r>
      <w:r w:rsidDel="00000000" w:rsidR="00000000" w:rsidRPr="00000000">
        <w:rPr>
          <w:rFonts w:ascii="Arial" w:cs="Arial" w:eastAsia="Arial" w:hAnsi="Arial"/>
          <w:sz w:val="22"/>
          <w:szCs w:val="22"/>
          <w:rtl w:val="0"/>
        </w:rPr>
        <w:t xml:space="preserve">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jsou zaměřeny na uskutečňování cílů </w:t>
      </w:r>
      <w:r w:rsidDel="00000000" w:rsidR="00000000" w:rsidRPr="00000000">
        <w:rPr>
          <w:rFonts w:ascii="Arial" w:cs="Arial" w:eastAsia="Arial" w:hAnsi="Arial"/>
          <w:sz w:val="22"/>
          <w:szCs w:val="22"/>
          <w:rtl w:val="0"/>
        </w:rPr>
        <w:t xml:space="preserve">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v souladu s jeho hlavní činností podle stanov a rozpočt</w:t>
      </w:r>
      <w:r w:rsidDel="00000000" w:rsidR="00000000" w:rsidRPr="00000000">
        <w:rPr>
          <w:rFonts w:ascii="Arial" w:cs="Arial" w:eastAsia="Arial" w:hAnsi="Arial"/>
          <w:sz w:val="22"/>
          <w:szCs w:val="22"/>
          <w:rtl w:val="0"/>
        </w:rPr>
        <w:t xml:space="preserve">u</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PO</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Liberation Serif" w:cs="Liberation Serif" w:eastAsia="Liberation Serif" w:hAnsi="Liberation Serif"/>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čl. X</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Okolnosti zániku PO</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75"/>
        </w:tabs>
        <w:spacing w:after="0" w:before="0" w:line="276" w:lineRule="auto"/>
        <w:ind w:left="720" w:right="0" w:hanging="36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vertAlign w:val="baseline"/>
          <w:rtl w:val="0"/>
        </w:rPr>
        <w:t xml:space="preserve">V příp</w:t>
      </w:r>
      <w:r w:rsidDel="00000000" w:rsidR="00000000" w:rsidRPr="00000000">
        <w:rPr>
          <w:rFonts w:ascii="Arial" w:cs="Arial" w:eastAsia="Arial" w:hAnsi="Arial"/>
          <w:b w:val="0"/>
          <w:i w:val="0"/>
          <w:smallCaps w:val="0"/>
          <w:strike w:val="0"/>
          <w:sz w:val="22"/>
          <w:szCs w:val="22"/>
          <w:u w:val="none"/>
          <w:vertAlign w:val="baseline"/>
          <w:rtl w:val="0"/>
        </w:rPr>
        <w:t xml:space="preserve">ad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ě zániku bude případný zbylý majetek po likvidaci předán, nerozhodne-li </w:t>
      </w:r>
      <w:r w:rsidDel="00000000" w:rsidR="00000000" w:rsidRPr="00000000">
        <w:rPr>
          <w:rFonts w:ascii="Arial" w:cs="Arial" w:eastAsia="Arial" w:hAnsi="Arial"/>
          <w:sz w:val="22"/>
          <w:szCs w:val="22"/>
          <w:rtl w:val="0"/>
        </w:rPr>
        <w:t xml:space="preserve">V</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ýbor jinak, Sněmu pohanských obcí</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 může zaniknout rozhodnutím soudu</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8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 může být zrušeno rozhodnutím SPO v souladu se stanovami SPO;</w:t>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75"/>
        </w:tabs>
        <w:spacing w:after="0" w:before="0" w:line="276" w:lineRule="auto"/>
        <w:ind w:left="675" w:right="0" w:hanging="28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PO může být zrušeno rozhodnutím Víboru PO.</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283"/>
      </w:pPr>
      <w:rPr/>
    </w:lvl>
    <w:lvl w:ilvl="1">
      <w:start w:val="1"/>
      <w:numFmt w:val="lowerLetter"/>
      <w:lvlText w:val="%2."/>
      <w:lvlJc w:val="left"/>
      <w:pPr>
        <w:ind w:left="1350" w:hanging="283"/>
      </w:pPr>
      <w:rPr/>
    </w:lvl>
    <w:lvl w:ilvl="2">
      <w:start w:val="1"/>
      <w:numFmt w:val="lowerRoman"/>
      <w:lvlText w:val="%3."/>
      <w:lvlJc w:val="right"/>
      <w:pPr>
        <w:ind w:left="2121" w:hanging="283.0000000000002"/>
      </w:pPr>
      <w:rPr/>
    </w:lvl>
    <w:lvl w:ilvl="3">
      <w:start w:val="1"/>
      <w:numFmt w:val="decimal"/>
      <w:lvlText w:val="%4."/>
      <w:lvlJc w:val="left"/>
      <w:pPr>
        <w:ind w:left="2828" w:hanging="283"/>
      </w:pPr>
      <w:rPr/>
    </w:lvl>
    <w:lvl w:ilvl="4">
      <w:start w:val="1"/>
      <w:numFmt w:val="lowerLetter"/>
      <w:lvlText w:val="%5."/>
      <w:lvlJc w:val="left"/>
      <w:pPr>
        <w:ind w:left="3535" w:hanging="283"/>
      </w:pPr>
      <w:rPr/>
    </w:lvl>
    <w:lvl w:ilvl="5">
      <w:start w:val="1"/>
      <w:numFmt w:val="lowerRoman"/>
      <w:lvlText w:val="%6."/>
      <w:lvlJc w:val="right"/>
      <w:pPr>
        <w:ind w:left="4242" w:hanging="283"/>
      </w:pPr>
      <w:rPr/>
    </w:lvl>
    <w:lvl w:ilvl="6">
      <w:start w:val="1"/>
      <w:numFmt w:val="decimal"/>
      <w:lvlText w:val="%7."/>
      <w:lvlJc w:val="left"/>
      <w:pPr>
        <w:ind w:left="4949" w:hanging="283"/>
      </w:pPr>
      <w:rPr/>
    </w:lvl>
    <w:lvl w:ilvl="7">
      <w:start w:val="1"/>
      <w:numFmt w:val="lowerLetter"/>
      <w:lvlText w:val="%8."/>
      <w:lvlJc w:val="left"/>
      <w:pPr>
        <w:ind w:left="5656" w:hanging="282.9999999999991"/>
      </w:pPr>
      <w:rPr/>
    </w:lvl>
    <w:lvl w:ilvl="8">
      <w:start w:val="1"/>
      <w:numFmt w:val="lowerRoman"/>
      <w:lvlText w:val="%9."/>
      <w:lvlJc w:val="right"/>
      <w:pPr>
        <w:ind w:left="6363" w:hanging="283"/>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675"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4">
    <w:lvl w:ilvl="0">
      <w:start w:val="1"/>
      <w:numFmt w:val="decimal"/>
      <w:lvlText w:val="%1."/>
      <w:lvlJc w:val="left"/>
      <w:pPr>
        <w:ind w:left="675"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675"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675"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abstractNum w:abstractNumId="10">
    <w:lvl w:ilvl="0">
      <w:start w:val="1"/>
      <w:numFmt w:val="decimal"/>
      <w:lvlText w:val="%1."/>
      <w:lvlJc w:val="left"/>
      <w:pPr>
        <w:ind w:left="675" w:hanging="283"/>
      </w:pPr>
      <w:rPr/>
    </w:lvl>
    <w:lvl w:ilvl="1">
      <w:start w:val="1"/>
      <w:numFmt w:val="decimal"/>
      <w:lvlText w:val="%2."/>
      <w:lvlJc w:val="left"/>
      <w:pPr>
        <w:ind w:left="1414" w:hanging="283"/>
      </w:pPr>
      <w:rPr/>
    </w:lvl>
    <w:lvl w:ilvl="2">
      <w:start w:val="1"/>
      <w:numFmt w:val="decimal"/>
      <w:lvlText w:val="%3."/>
      <w:lvlJc w:val="left"/>
      <w:pPr>
        <w:ind w:left="2121" w:hanging="283.0000000000002"/>
      </w:pPr>
      <w:rPr/>
    </w:lvl>
    <w:lvl w:ilvl="3">
      <w:start w:val="1"/>
      <w:numFmt w:val="decimal"/>
      <w:lvlText w:val="%4."/>
      <w:lvlJc w:val="left"/>
      <w:pPr>
        <w:ind w:left="2828" w:hanging="283"/>
      </w:pPr>
      <w:rPr/>
    </w:lvl>
    <w:lvl w:ilvl="4">
      <w:start w:val="1"/>
      <w:numFmt w:val="decimal"/>
      <w:lvlText w:val="%5."/>
      <w:lvlJc w:val="left"/>
      <w:pPr>
        <w:ind w:left="3535" w:hanging="283"/>
      </w:pPr>
      <w:rPr/>
    </w:lvl>
    <w:lvl w:ilvl="5">
      <w:start w:val="1"/>
      <w:numFmt w:val="decimal"/>
      <w:lvlText w:val="%6."/>
      <w:lvlJc w:val="left"/>
      <w:pPr>
        <w:ind w:left="4242" w:hanging="283"/>
      </w:pPr>
      <w:rPr/>
    </w:lvl>
    <w:lvl w:ilvl="6">
      <w:start w:val="1"/>
      <w:numFmt w:val="decimal"/>
      <w:lvlText w:val="%7."/>
      <w:lvlJc w:val="left"/>
      <w:pPr>
        <w:ind w:left="4949" w:hanging="283"/>
      </w:pPr>
      <w:rPr/>
    </w:lvl>
    <w:lvl w:ilvl="7">
      <w:start w:val="1"/>
      <w:numFmt w:val="decimal"/>
      <w:lvlText w:val="%8."/>
      <w:lvlJc w:val="left"/>
      <w:pPr>
        <w:ind w:left="5656" w:hanging="282.9999999999991"/>
      </w:pPr>
      <w:rPr/>
    </w:lvl>
    <w:lvl w:ilvl="8">
      <w:start w:val="1"/>
      <w:numFmt w:val="decimal"/>
      <w:lvlText w:val="%9."/>
      <w:lvlJc w:val="left"/>
      <w:pPr>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ind w:left="0" w:firstLine="0"/>
    </w:pPr>
    <w:rPr>
      <w:rFonts w:ascii="Liberation Serif" w:cs="Liberation Serif" w:eastAsia="Liberation Serif" w:hAnsi="Liberation Serif"/>
      <w:b w:val="1"/>
      <w:sz w:val="48"/>
      <w:szCs w:val="48"/>
    </w:rPr>
  </w:style>
  <w:style w:type="paragraph" w:styleId="Heading2">
    <w:name w:val="heading 2"/>
    <w:basedOn w:val="Normal"/>
    <w:next w:val="Normal"/>
    <w:pPr>
      <w:keepNext w:val="1"/>
      <w:spacing w:after="120" w:before="200" w:lineRule="auto"/>
      <w:ind w:left="0" w:firstLine="0"/>
    </w:pPr>
    <w:rPr>
      <w:rFonts w:ascii="Liberation Serif" w:cs="Liberation Serif" w:eastAsia="Liberation Serif" w:hAnsi="Liberation Serif"/>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qFormat w:val="1"/>
    <w:pPr>
      <w:widowControl w:val="1"/>
      <w:bidi w:val="0"/>
      <w:jc w:val="left"/>
    </w:pPr>
    <w:rPr>
      <w:rFonts w:ascii="Liberation Serif" w:cs="Arial" w:eastAsia="NSimSun" w:hAnsi="Liberation Serif"/>
      <w:color w:val="auto"/>
      <w:kern w:val="2"/>
      <w:sz w:val="24"/>
      <w:szCs w:val="24"/>
      <w:lang w:bidi="hi-IN" w:eastAsia="zh-CN" w:val="cs-CZ"/>
    </w:rPr>
  </w:style>
  <w:style w:type="paragraph" w:styleId="Nadpis1">
    <w:name w:val="Heading 1"/>
    <w:basedOn w:val="Nadpis"/>
    <w:next w:val="Tlotextu"/>
    <w:qFormat w:val="1"/>
    <w:pPr>
      <w:numPr>
        <w:ilvl w:val="0"/>
        <w:numId w:val="1"/>
      </w:numPr>
      <w:spacing w:after="120" w:before="240"/>
      <w:outlineLvl w:val="0"/>
    </w:pPr>
    <w:rPr>
      <w:rFonts w:ascii="Liberation Serif" w:cs="Arial" w:eastAsia="NSimSun" w:hAnsi="Liberation Serif"/>
      <w:b w:val="1"/>
      <w:bCs w:val="1"/>
      <w:sz w:val="48"/>
      <w:szCs w:val="48"/>
    </w:rPr>
  </w:style>
  <w:style w:type="paragraph" w:styleId="Nadpis2">
    <w:name w:val="Heading 2"/>
    <w:basedOn w:val="Nadpis"/>
    <w:next w:val="Tlotextu"/>
    <w:qFormat w:val="1"/>
    <w:pPr>
      <w:numPr>
        <w:ilvl w:val="1"/>
        <w:numId w:val="1"/>
      </w:numPr>
      <w:spacing w:after="120" w:before="200"/>
      <w:outlineLvl w:val="1"/>
    </w:pPr>
    <w:rPr>
      <w:rFonts w:ascii="Liberation Serif" w:cs="Arial" w:eastAsia="NSimSun" w:hAnsi="Liberation Serif"/>
      <w:b w:val="1"/>
      <w:bCs w:val="1"/>
      <w:sz w:val="36"/>
      <w:szCs w:val="36"/>
    </w:rPr>
  </w:style>
  <w:style w:type="paragraph" w:styleId="Nadpis3">
    <w:name w:val="Heading 3"/>
    <w:basedOn w:val="Nadpis"/>
    <w:next w:val="Tlotextu"/>
    <w:qFormat w:val="1"/>
    <w:pPr>
      <w:spacing w:after="120" w:before="140"/>
      <w:outlineLvl w:val="2"/>
    </w:pPr>
    <w:rPr>
      <w:rFonts w:ascii="Liberation Serif" w:cs="Arial" w:eastAsia="NSimSun" w:hAnsi="Liberation Serif"/>
      <w:b w:val="1"/>
      <w:bCs w:val="1"/>
      <w:sz w:val="28"/>
      <w:szCs w:val="28"/>
    </w:rPr>
  </w:style>
  <w:style w:type="character" w:styleId="Silnzdraznn">
    <w:name w:val="Silné zdůraznění"/>
    <w:qFormat w:val="1"/>
    <w:rPr>
      <w:b w:val="1"/>
      <w:bCs w:val="1"/>
    </w:rPr>
  </w:style>
  <w:style w:type="character" w:styleId="Symbolyproslovn">
    <w:name w:val="Symboly pro číslování"/>
    <w:qFormat w:val="1"/>
    <w:rPr/>
  </w:style>
  <w:style w:type="character" w:styleId="Ins">
    <w:name w:val="ins"/>
    <w:qFormat w:val="1"/>
    <w:rPr/>
  </w:style>
  <w:style w:type="character" w:styleId="Odrky">
    <w:name w:val="Odrážky"/>
    <w:qFormat w:val="1"/>
    <w:rPr>
      <w:rFonts w:ascii="OpenSymbol" w:cs="OpenSymbol" w:eastAsia="OpenSymbol" w:hAnsi="OpenSymbol"/>
    </w:rPr>
  </w:style>
  <w:style w:type="character" w:styleId="Internetovodkaz">
    <w:name w:val="Internetový odkaz"/>
    <w:rPr>
      <w:color w:val="000080"/>
      <w:u w:val="single"/>
      <w:lang w:bidi="zxx" w:eastAsia="zxx" w:val="zxx"/>
    </w:rPr>
  </w:style>
  <w:style w:type="paragraph" w:styleId="Nadpis">
    <w:name w:val="Nadpis"/>
    <w:basedOn w:val="Normal"/>
    <w:next w:val="Tlotextu"/>
    <w:qFormat w:val="1"/>
    <w:pPr>
      <w:keepNext w:val="1"/>
      <w:spacing w:after="120" w:before="240"/>
    </w:pPr>
    <w:rPr>
      <w:rFonts w:ascii="Liberation Sans" w:cs="Arial" w:eastAsia="Microsoft YaHei" w:hAnsi="Liberation Sans"/>
      <w:sz w:val="28"/>
      <w:szCs w:val="28"/>
    </w:rPr>
  </w:style>
  <w:style w:type="paragraph" w:styleId="Tlotextu">
    <w:name w:val="Body Text"/>
    <w:basedOn w:val="Normal"/>
    <w:pPr>
      <w:spacing w:after="140" w:before="0" w:line="276" w:lineRule="auto"/>
    </w:pPr>
    <w:rPr/>
  </w:style>
  <w:style w:type="paragraph" w:styleId="Seznam">
    <w:name w:val="List"/>
    <w:basedOn w:val="Tlotextu"/>
    <w:pPr/>
    <w:rPr>
      <w:rFonts w:cs="Arial"/>
    </w:rPr>
  </w:style>
  <w:style w:type="paragraph" w:styleId="Popisek">
    <w:name w:val="Caption"/>
    <w:basedOn w:val="Normal"/>
    <w:qFormat w:val="1"/>
    <w:pPr>
      <w:suppressLineNumbers w:val="1"/>
      <w:spacing w:after="120" w:before="120"/>
    </w:pPr>
    <w:rPr>
      <w:rFonts w:cs="Arial"/>
      <w:i w:val="1"/>
      <w:iCs w:val="1"/>
      <w:sz w:val="24"/>
      <w:szCs w:val="24"/>
    </w:rPr>
  </w:style>
  <w:style w:type="paragraph" w:styleId="Rejstk">
    <w:name w:val="Rejstřík"/>
    <w:basedOn w:val="Normal"/>
    <w:qFormat w:val="1"/>
    <w:pPr>
      <w:suppressLineNumbers w:val="1"/>
    </w:pPr>
    <w:rPr>
      <w:rFonts w:cs="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roDxMDgpKzo+vnQf3AKVm8SMQ==">AMUW2mUN2Tlh7LnNLBE34Q23sEdWE7rDCRI6D9CbsifZx0DRXQyeZWbH7igGtwtQhCCQvhSonFSCh2V65WTsT3GhnEt6Q9s4pTTjgFZCb2zFwHsnVmIT0l0oD3iQzKlARXw1ZdXJ1IsyEkwT4lnsbbDKikw+vsWf+A==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2020-04-29T16:38:33Z</dcterms:created>
</cp:coreProperties>
</file>